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16D53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REGULAR MEETING OF THE MANAGEMENT BOARD </w:t>
      </w:r>
    </w:p>
    <w:p w14:paraId="317BAF24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GRAYSON COUNTY SPECIAL EDUCATION CO-OP SSA</w:t>
      </w:r>
    </w:p>
    <w:p w14:paraId="70FAD570">
      <w:pPr>
        <w:jc w:val="center"/>
        <w:rPr>
          <w:b/>
          <w:bCs/>
          <w:sz w:val="22"/>
          <w:szCs w:val="22"/>
          <w:u w:val="single"/>
        </w:rPr>
      </w:pPr>
    </w:p>
    <w:p w14:paraId="120BF55C">
      <w:pPr>
        <w:jc w:val="center"/>
        <w:rPr>
          <w:rFonts w:hint="default"/>
          <w:b/>
          <w:bCs/>
          <w:sz w:val="22"/>
          <w:szCs w:val="22"/>
          <w:lang w:val="en-US"/>
        </w:rPr>
      </w:pPr>
      <w:r>
        <w:rPr>
          <w:rFonts w:hint="default"/>
          <w:b/>
          <w:bCs/>
          <w:sz w:val="22"/>
          <w:szCs w:val="22"/>
          <w:lang w:val="en-US"/>
        </w:rPr>
        <w:t>July 22, 2026</w:t>
      </w:r>
    </w:p>
    <w:p w14:paraId="7A62D15B">
      <w:pPr>
        <w:jc w:val="center"/>
        <w:rPr>
          <w:rFonts w:hint="default"/>
          <w:b/>
          <w:bCs/>
          <w:sz w:val="22"/>
          <w:szCs w:val="22"/>
          <w:lang w:val="en-US"/>
        </w:rPr>
      </w:pPr>
    </w:p>
    <w:p w14:paraId="22C98698">
      <w:pPr>
        <w:rPr>
          <w:rFonts w:hint="default"/>
          <w:sz w:val="20"/>
          <w:szCs w:val="20"/>
          <w:lang w:val="en-US"/>
        </w:rPr>
      </w:pPr>
      <w:r>
        <w:rPr>
          <w:sz w:val="20"/>
          <w:szCs w:val="20"/>
        </w:rPr>
        <w:t xml:space="preserve">A regular meeting of the Management Board of the Grayson County Co-op/SSA will be held </w:t>
      </w:r>
      <w:r>
        <w:rPr>
          <w:sz w:val="20"/>
          <w:szCs w:val="20"/>
          <w:lang w:val="en-US"/>
        </w:rPr>
        <w:t xml:space="preserve">on </w:t>
      </w:r>
      <w:r>
        <w:rPr>
          <w:rFonts w:hint="default"/>
          <w:sz w:val="20"/>
          <w:szCs w:val="20"/>
          <w:lang w:val="en-US"/>
        </w:rPr>
        <w:t>July 22, 2026</w:t>
      </w:r>
      <w:r>
        <w:rPr>
          <w:sz w:val="20"/>
          <w:szCs w:val="20"/>
        </w:rPr>
        <w:t xml:space="preserve"> at 1</w:t>
      </w:r>
      <w:r>
        <w:rPr>
          <w:rFonts w:hint="default"/>
          <w:sz w:val="20"/>
          <w:szCs w:val="20"/>
          <w:lang w:val="en-US"/>
        </w:rPr>
        <w:t xml:space="preserve">0:30 </w:t>
      </w:r>
      <w:r>
        <w:rPr>
          <w:sz w:val="20"/>
          <w:szCs w:val="20"/>
        </w:rPr>
        <w:t>a</w:t>
      </w:r>
      <w:r>
        <w:rPr>
          <w:rFonts w:hint="default"/>
          <w:sz w:val="20"/>
          <w:szCs w:val="20"/>
          <w:lang w:val="en-US"/>
        </w:rPr>
        <w:t>.m.</w:t>
      </w:r>
      <w:r>
        <w:rPr>
          <w:sz w:val="20"/>
          <w:szCs w:val="20"/>
        </w:rPr>
        <w:t xml:space="preserve"> at </w:t>
      </w:r>
      <w:r>
        <w:rPr>
          <w:rFonts w:hint="default"/>
          <w:sz w:val="20"/>
          <w:szCs w:val="20"/>
          <w:lang w:val="en-US"/>
        </w:rPr>
        <w:t>Howe Administration Building located at 400 W. Tutt St.,  Howe, TX 75459.</w:t>
      </w:r>
    </w:p>
    <w:p w14:paraId="283D30CA">
      <w:pPr>
        <w:tabs>
          <w:tab w:val="left" w:pos="8460"/>
        </w:tabs>
        <w:rPr>
          <w:sz w:val="20"/>
          <w:szCs w:val="20"/>
        </w:rPr>
      </w:pPr>
    </w:p>
    <w:p w14:paraId="4E85785E">
      <w:pPr>
        <w:tabs>
          <w:tab w:val="left" w:pos="8460"/>
        </w:tabs>
        <w:rPr>
          <w:sz w:val="20"/>
          <w:szCs w:val="20"/>
        </w:rPr>
      </w:pPr>
      <w:r>
        <w:rPr>
          <w:sz w:val="20"/>
          <w:szCs w:val="20"/>
        </w:rPr>
        <w:t>The subjects to be discussed or considered upon which formal action may be taken are as follows:</w:t>
      </w:r>
    </w:p>
    <w:p w14:paraId="716796D2">
      <w:pPr>
        <w:tabs>
          <w:tab w:val="left" w:pos="8460"/>
        </w:tabs>
        <w:rPr>
          <w:sz w:val="20"/>
          <w:szCs w:val="20"/>
        </w:rPr>
      </w:pPr>
    </w:p>
    <w:p w14:paraId="2E11ECFA">
      <w:pPr>
        <w:numPr>
          <w:ilvl w:val="0"/>
          <w:numId w:val="1"/>
        </w:numPr>
        <w:tabs>
          <w:tab w:val="left" w:pos="8460"/>
        </w:tabs>
        <w:rPr>
          <w:sz w:val="20"/>
          <w:szCs w:val="20"/>
        </w:rPr>
      </w:pPr>
      <w:r>
        <w:rPr>
          <w:sz w:val="20"/>
          <w:szCs w:val="20"/>
        </w:rPr>
        <w:t xml:space="preserve">Call to Order </w:t>
      </w:r>
    </w:p>
    <w:p w14:paraId="00BD01E0">
      <w:pPr>
        <w:tabs>
          <w:tab w:val="left" w:pos="8460"/>
        </w:tabs>
        <w:ind w:left="360"/>
        <w:rPr>
          <w:sz w:val="20"/>
          <w:szCs w:val="20"/>
        </w:rPr>
      </w:pPr>
    </w:p>
    <w:p w14:paraId="6DFD93B0">
      <w:pPr>
        <w:numPr>
          <w:ilvl w:val="0"/>
          <w:numId w:val="1"/>
        </w:numPr>
        <w:tabs>
          <w:tab w:val="left" w:pos="8460"/>
        </w:tabs>
        <w:rPr>
          <w:sz w:val="20"/>
          <w:szCs w:val="20"/>
        </w:rPr>
      </w:pPr>
      <w:r>
        <w:rPr>
          <w:sz w:val="20"/>
          <w:szCs w:val="20"/>
        </w:rPr>
        <w:t xml:space="preserve">Introduction of Guests  </w:t>
      </w:r>
    </w:p>
    <w:p w14:paraId="3417B250">
      <w:pPr>
        <w:tabs>
          <w:tab w:val="left" w:pos="8460"/>
        </w:tabs>
        <w:ind w:left="1080"/>
        <w:rPr>
          <w:sz w:val="20"/>
          <w:szCs w:val="20"/>
        </w:rPr>
      </w:pPr>
    </w:p>
    <w:p w14:paraId="0C207152">
      <w:pPr>
        <w:numPr>
          <w:ilvl w:val="0"/>
          <w:numId w:val="1"/>
        </w:numPr>
        <w:tabs>
          <w:tab w:val="left" w:pos="8460"/>
        </w:tabs>
        <w:rPr>
          <w:sz w:val="20"/>
          <w:szCs w:val="20"/>
        </w:rPr>
      </w:pPr>
      <w:r>
        <w:rPr>
          <w:sz w:val="20"/>
          <w:szCs w:val="20"/>
        </w:rPr>
        <w:t>Approval of Previous Meeting Minutes from</w:t>
      </w:r>
      <w:r>
        <w:rPr>
          <w:rFonts w:hint="default"/>
          <w:sz w:val="20"/>
          <w:szCs w:val="20"/>
          <w:lang w:val="en-US"/>
        </w:rPr>
        <w:t xml:space="preserve"> June 24, 2026 </w:t>
      </w:r>
      <w:r>
        <w:rPr>
          <w:sz w:val="20"/>
          <w:szCs w:val="20"/>
        </w:rPr>
        <w:t>meeting</w:t>
      </w:r>
      <w:r>
        <w:rPr>
          <w:rFonts w:hint="default"/>
          <w:sz w:val="20"/>
          <w:szCs w:val="20"/>
          <w:lang w:val="en-US"/>
        </w:rPr>
        <w:t xml:space="preserve"> </w:t>
      </w:r>
    </w:p>
    <w:p w14:paraId="53A80A7D">
      <w:pPr>
        <w:tabs>
          <w:tab w:val="left" w:pos="8460"/>
        </w:tabs>
        <w:rPr>
          <w:sz w:val="20"/>
          <w:szCs w:val="20"/>
        </w:rPr>
      </w:pPr>
    </w:p>
    <w:p w14:paraId="70A743FC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Director’s Report  </w:t>
      </w:r>
    </w:p>
    <w:p w14:paraId="521D0D70">
      <w:pPr>
        <w:pStyle w:val="4"/>
        <w:numPr>
          <w:ilvl w:val="1"/>
          <w:numId w:val="1"/>
        </w:numPr>
        <w:ind w:left="1800"/>
        <w:rPr>
          <w:rFonts w:hint="default"/>
          <w:sz w:val="20"/>
          <w:szCs w:val="20"/>
          <w:lang w:val="en-US"/>
        </w:rPr>
      </w:pPr>
      <w:r>
        <w:rPr>
          <w:sz w:val="20"/>
          <w:szCs w:val="20"/>
        </w:rPr>
        <w:t>Co-op Classroom and Services Updates</w:t>
      </w:r>
    </w:p>
    <w:p w14:paraId="05AFB642">
      <w:pPr>
        <w:pStyle w:val="4"/>
        <w:numPr>
          <w:ilvl w:val="1"/>
          <w:numId w:val="1"/>
        </w:numPr>
        <w:ind w:left="1800"/>
        <w:rPr>
          <w:rFonts w:hint="default"/>
          <w:sz w:val="20"/>
          <w:szCs w:val="20"/>
          <w:lang w:val="en-US"/>
        </w:rPr>
      </w:pPr>
      <w:r>
        <w:rPr>
          <w:rFonts w:hint="default"/>
          <w:sz w:val="20"/>
          <w:szCs w:val="20"/>
          <w:lang w:val="en-US"/>
        </w:rPr>
        <w:t>Sub Training Dates</w:t>
      </w:r>
    </w:p>
    <w:p w14:paraId="125B8C9F">
      <w:pPr>
        <w:pStyle w:val="4"/>
        <w:numPr>
          <w:ilvl w:val="1"/>
          <w:numId w:val="1"/>
        </w:numPr>
        <w:ind w:left="1800"/>
        <w:rPr>
          <w:rFonts w:hint="default"/>
          <w:sz w:val="20"/>
          <w:szCs w:val="20"/>
          <w:lang w:val="en-US"/>
        </w:rPr>
      </w:pPr>
      <w:r>
        <w:rPr>
          <w:rFonts w:hint="default"/>
          <w:sz w:val="20"/>
          <w:szCs w:val="20"/>
          <w:lang w:val="en-US"/>
        </w:rPr>
        <w:t>Special Education Training Dates</w:t>
      </w:r>
    </w:p>
    <w:p w14:paraId="3EEC086C">
      <w:pPr>
        <w:pStyle w:val="4"/>
        <w:numPr>
          <w:numId w:val="0"/>
        </w:numPr>
        <w:ind w:left="1440" w:leftChars="0"/>
        <w:rPr>
          <w:rFonts w:hint="default"/>
          <w:sz w:val="20"/>
          <w:szCs w:val="20"/>
          <w:lang w:val="en-US"/>
        </w:rPr>
      </w:pPr>
    </w:p>
    <w:p w14:paraId="3D83655C">
      <w:pPr>
        <w:pStyle w:val="4"/>
        <w:numPr>
          <w:numId w:val="0"/>
        </w:numPr>
        <w:spacing w:after="0" w:line="240" w:lineRule="auto"/>
        <w:rPr>
          <w:rFonts w:hint="default"/>
          <w:sz w:val="20"/>
          <w:szCs w:val="20"/>
          <w:lang w:val="en-US"/>
        </w:rPr>
      </w:pPr>
    </w:p>
    <w:p w14:paraId="4472D6B8">
      <w:pPr>
        <w:pStyle w:val="4"/>
        <w:numPr>
          <w:ilvl w:val="0"/>
          <w:numId w:val="1"/>
        </w:numPr>
        <w:spacing w:after="0" w:line="240" w:lineRule="auto"/>
        <w:ind w:left="840" w:leftChars="0" w:hanging="480" w:firstLineChars="0"/>
        <w:rPr>
          <w:rFonts w:hint="default"/>
          <w:sz w:val="20"/>
          <w:szCs w:val="20"/>
          <w:lang w:val="en-US"/>
        </w:rPr>
      </w:pPr>
      <w:r>
        <w:rPr>
          <w:rFonts w:hint="default"/>
          <w:sz w:val="20"/>
          <w:szCs w:val="20"/>
          <w:lang w:val="en-US"/>
        </w:rPr>
        <w:t>2026-2027 Grayson County SSA Salary Scale</w:t>
      </w:r>
    </w:p>
    <w:p w14:paraId="14E75F5A">
      <w:pPr>
        <w:pStyle w:val="4"/>
        <w:numPr>
          <w:ilvl w:val="1"/>
          <w:numId w:val="1"/>
        </w:numPr>
        <w:spacing w:after="0" w:line="240" w:lineRule="auto"/>
        <w:ind w:left="1440" w:leftChars="0" w:hanging="360" w:firstLineChars="0"/>
        <w:rPr>
          <w:rFonts w:hint="default"/>
          <w:sz w:val="20"/>
          <w:szCs w:val="20"/>
          <w:lang w:val="en-US"/>
        </w:rPr>
      </w:pPr>
      <w:r>
        <w:rPr>
          <w:rFonts w:hint="default"/>
          <w:sz w:val="20"/>
          <w:szCs w:val="20"/>
          <w:lang w:val="en-US"/>
        </w:rPr>
        <w:t>Review and adopt the 2026-27 Grayson County SSA Salary Scale</w:t>
      </w:r>
    </w:p>
    <w:p w14:paraId="55F8F770">
      <w:pPr>
        <w:pStyle w:val="4"/>
        <w:numPr>
          <w:ilvl w:val="0"/>
          <w:numId w:val="0"/>
        </w:numPr>
        <w:spacing w:after="0" w:line="240" w:lineRule="auto"/>
        <w:rPr>
          <w:rFonts w:hint="default"/>
          <w:sz w:val="20"/>
          <w:szCs w:val="20"/>
          <w:lang w:val="en-US"/>
        </w:rPr>
      </w:pPr>
    </w:p>
    <w:p w14:paraId="7BE6F3B5">
      <w:pPr>
        <w:numPr>
          <w:ilvl w:val="0"/>
          <w:numId w:val="0"/>
        </w:numPr>
        <w:rPr>
          <w:sz w:val="20"/>
          <w:szCs w:val="20"/>
        </w:rPr>
      </w:pPr>
    </w:p>
    <w:p w14:paraId="4DE06A6C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Budget </w:t>
      </w:r>
    </w:p>
    <w:p w14:paraId="1F6C9318">
      <w:pPr>
        <w:pStyle w:val="4"/>
        <w:numPr>
          <w:ilvl w:val="1"/>
          <w:numId w:val="1"/>
        </w:numPr>
        <w:ind w:left="1800"/>
        <w:rPr>
          <w:sz w:val="20"/>
          <w:szCs w:val="20"/>
        </w:rPr>
      </w:pPr>
      <w:r>
        <w:rPr>
          <w:sz w:val="20"/>
          <w:szCs w:val="20"/>
        </w:rPr>
        <w:t>Review</w:t>
      </w:r>
      <w:r>
        <w:rPr>
          <w:rFonts w:hint="default"/>
          <w:sz w:val="20"/>
          <w:szCs w:val="20"/>
          <w:lang w:val="en-US"/>
        </w:rPr>
        <w:t xml:space="preserve"> and approve</w:t>
      </w:r>
      <w:r>
        <w:rPr>
          <w:sz w:val="20"/>
          <w:szCs w:val="20"/>
        </w:rPr>
        <w:t xml:space="preserve"> </w:t>
      </w:r>
      <w:r>
        <w:rPr>
          <w:rFonts w:hint="default"/>
          <w:sz w:val="20"/>
          <w:szCs w:val="20"/>
          <w:lang w:val="en-US"/>
        </w:rPr>
        <w:t>m</w:t>
      </w:r>
      <w:r>
        <w:rPr>
          <w:sz w:val="20"/>
          <w:szCs w:val="20"/>
        </w:rPr>
        <w:t xml:space="preserve">onthly </w:t>
      </w:r>
      <w:r>
        <w:rPr>
          <w:sz w:val="20"/>
          <w:szCs w:val="20"/>
          <w:lang w:val="en-US"/>
        </w:rPr>
        <w:t>budget.</w:t>
      </w:r>
    </w:p>
    <w:p w14:paraId="65EC6189">
      <w:pPr>
        <w:pStyle w:val="4"/>
        <w:numPr>
          <w:ilvl w:val="1"/>
          <w:numId w:val="1"/>
        </w:numPr>
        <w:ind w:left="1800"/>
        <w:rPr>
          <w:sz w:val="20"/>
          <w:szCs w:val="20"/>
        </w:rPr>
      </w:pPr>
      <w:r>
        <w:rPr>
          <w:rFonts w:hint="default"/>
          <w:sz w:val="20"/>
          <w:szCs w:val="20"/>
          <w:lang w:val="en-US"/>
        </w:rPr>
        <w:t xml:space="preserve">Review and approve 2026-2027 Co-op budget. </w:t>
      </w:r>
    </w:p>
    <w:p w14:paraId="0E04CC0C">
      <w:pPr>
        <w:rPr>
          <w:sz w:val="20"/>
          <w:szCs w:val="20"/>
        </w:rPr>
      </w:pPr>
    </w:p>
    <w:p w14:paraId="541FBDCB">
      <w:pPr>
        <w:pStyle w:val="4"/>
        <w:numPr>
          <w:ilvl w:val="0"/>
          <w:numId w:val="1"/>
        </w:numPr>
        <w:rPr>
          <w:rFonts w:hint="default"/>
          <w:sz w:val="20"/>
          <w:szCs w:val="20"/>
          <w:lang w:val="en-US"/>
        </w:rPr>
      </w:pPr>
      <w:r>
        <w:rPr>
          <w:sz w:val="20"/>
          <w:szCs w:val="20"/>
        </w:rPr>
        <w:t>Personnel Consideration</w:t>
      </w:r>
      <w:r>
        <w:rPr>
          <w:rFonts w:hint="default"/>
          <w:sz w:val="20"/>
          <w:szCs w:val="20"/>
          <w:lang w:val="en-US"/>
        </w:rPr>
        <w:t>: No personnel considerations at this time.</w:t>
      </w:r>
    </w:p>
    <w:p w14:paraId="49AED344">
      <w:pPr>
        <w:ind w:left="840"/>
        <w:rPr>
          <w:sz w:val="20"/>
          <w:szCs w:val="20"/>
        </w:rPr>
      </w:pPr>
      <w:bookmarkStart w:id="0" w:name="_GoBack"/>
      <w:bookmarkEnd w:id="0"/>
    </w:p>
    <w:p w14:paraId="52EBA7E0">
      <w:pPr>
        <w:rPr>
          <w:sz w:val="20"/>
          <w:szCs w:val="20"/>
        </w:rPr>
      </w:pPr>
    </w:p>
    <w:p w14:paraId="359423DA">
      <w:pPr>
        <w:pStyle w:val="4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Adjourn</w:t>
      </w:r>
    </w:p>
    <w:p w14:paraId="0F30361E">
      <w:pPr>
        <w:ind w:left="360"/>
        <w:rPr>
          <w:sz w:val="20"/>
          <w:szCs w:val="20"/>
        </w:rPr>
      </w:pPr>
    </w:p>
    <w:p w14:paraId="4798E128">
      <w:pPr>
        <w:ind w:left="360"/>
        <w:rPr>
          <w:rFonts w:hint="default"/>
          <w:sz w:val="20"/>
          <w:szCs w:val="20"/>
          <w:lang w:val="en-US"/>
        </w:rPr>
      </w:pPr>
      <w:r>
        <w:rPr>
          <w:sz w:val="20"/>
          <w:szCs w:val="20"/>
        </w:rPr>
        <w:t>If, during the course of the meeting, discussion of any item on the agenda should be in a closed meeting, the board will conduct a closed meeting in accordance with the Open Meeting Act, Government Code, Chapter 551, Subchapters D and E.  Before any closed session is convened, the presiding officer will publicly identify the section or sections of the Act authorizing the closed meeting.</w:t>
      </w:r>
      <w:r>
        <w:rPr>
          <w:rFonts w:hint="default"/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 xml:space="preserve">This notice was posted in compliance with the Open Meeting Act on </w:t>
      </w:r>
      <w:r>
        <w:rPr>
          <w:rFonts w:hint="default"/>
          <w:sz w:val="20"/>
          <w:szCs w:val="20"/>
          <w:lang w:val="en-US"/>
        </w:rPr>
        <w:t>July 17</w:t>
      </w:r>
      <w:r>
        <w:rPr>
          <w:rFonts w:hint="default"/>
          <w:color w:val="000000" w:themeColor="text1"/>
          <w:sz w:val="20"/>
          <w:szCs w:val="20"/>
          <w:highlight w:val="none"/>
          <w:lang w:val="en-US"/>
          <w14:textFill>
            <w14:solidFill>
              <w14:schemeClr w14:val="tx1"/>
            </w14:solidFill>
          </w14:textFill>
        </w:rPr>
        <w:t>, 2026</w:t>
      </w:r>
      <w:r>
        <w:rPr>
          <w:rFonts w:hint="default"/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at the</w:t>
      </w:r>
      <w:r>
        <w:rPr>
          <w:rFonts w:hint="default"/>
          <w:sz w:val="20"/>
          <w:szCs w:val="20"/>
          <w:lang w:val="en-US"/>
        </w:rPr>
        <w:t xml:space="preserve"> Grayson County Co-op</w:t>
      </w:r>
      <w:r>
        <w:rPr>
          <w:sz w:val="20"/>
          <w:szCs w:val="20"/>
        </w:rPr>
        <w:t xml:space="preserve"> located at </w:t>
      </w:r>
      <w:r>
        <w:rPr>
          <w:rFonts w:hint="default"/>
          <w:sz w:val="20"/>
          <w:szCs w:val="20"/>
          <w:lang w:val="en-US"/>
        </w:rPr>
        <w:t>2</w:t>
      </w:r>
      <w:r>
        <w:rPr>
          <w:sz w:val="20"/>
          <w:szCs w:val="20"/>
        </w:rPr>
        <w:t>0</w:t>
      </w:r>
      <w:r>
        <w:rPr>
          <w:rFonts w:hint="default"/>
          <w:sz w:val="20"/>
          <w:szCs w:val="20"/>
          <w:lang w:val="en-US"/>
        </w:rPr>
        <w:t>0 W. Elm St., Gunter, TX., 75058.</w:t>
      </w:r>
    </w:p>
    <w:p w14:paraId="4F02A794">
      <w:pPr>
        <w:rPr>
          <w:sz w:val="20"/>
          <w:szCs w:val="20"/>
        </w:rPr>
      </w:pPr>
    </w:p>
    <w:p w14:paraId="33E3AFC2">
      <w:pPr>
        <w:ind w:left="360"/>
        <w:rPr>
          <w:sz w:val="20"/>
          <w:szCs w:val="20"/>
        </w:rPr>
      </w:pPr>
      <w:r>
        <w:rPr>
          <w:sz w:val="20"/>
          <w:szCs w:val="20"/>
        </w:rPr>
        <w:t>______________________</w:t>
      </w:r>
    </w:p>
    <w:p w14:paraId="40DA7AE5">
      <w:pPr>
        <w:rPr>
          <w:sz w:val="20"/>
          <w:szCs w:val="20"/>
        </w:rPr>
      </w:pPr>
      <w:r>
        <w:rPr>
          <w:sz w:val="20"/>
          <w:szCs w:val="20"/>
        </w:rPr>
        <w:t xml:space="preserve">      GCSEC Director </w:t>
      </w:r>
    </w:p>
    <w:p w14:paraId="18A97FBB"/>
    <w:p w14:paraId="3995E8EC"/>
    <w:p w14:paraId="7A7ADB36"/>
    <w:p w14:paraId="439F582A"/>
    <w:p w14:paraId="2BF1AC01"/>
    <w:p w14:paraId="521E8968"/>
    <w:p w14:paraId="54F2662C"/>
    <w:p w14:paraId="13B75EA6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D52DD"/>
    <w:multiLevelType w:val="multilevel"/>
    <w:tmpl w:val="339D52DD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840" w:hanging="48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26005B"/>
    <w:rsid w:val="05810A13"/>
    <w:rsid w:val="5526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2026-07-16T21:35:00Z</dcterms:created>
  <dc:creator>Lacy Omohundro</dc:creator>
  <cp:lastModifiedBy>Lacy Omohundro</cp:lastModifiedBy>
  <cp:lastPrinted>2026-07-16T21:50:03Z</cp:lastPrinted>
  <dcterms:modified xsi:type="dcterms:W3CDTF">2026-07-16T21:51:39Z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73F377A3BF0C4E84A43DCF70A6745B28_11</vt:lpwstr>
  </property>
  <property fmtid="{D5CDD505-2E9C-101B-9397-08002B2CF9AE}" pid="4" name="KSOTemplateDocerSaveRecord">
    <vt:lpwstr>eyJoZGlkIjoiYTQ3N2VlZjk0YzM4NDY1OWQyOTdjZDE0MGRkM2E4ZjIiLCJ1c2VySWQiOiIxNjY2OTkzNDc1NDI5In0=</vt:lpwstr>
  </property>
</Properties>
</file>